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1885950" cy="1095375"/>
            <wp:effectExtent b="0" l="0" r="0" t="0"/>
            <wp:docPr id="1" name="image02.jpg"/>
            <a:graphic>
              <a:graphicData uri="http://schemas.openxmlformats.org/drawingml/2006/picture">
                <pic:pic>
                  <pic:nvPicPr>
                    <pic:cNvPr id="0" name="image02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                          Name: _____________________________________________________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Date: ______________________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Algebra 1B Pd: ______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Weekend Word Problem #3: Savings Account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The Situation: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Kayla starts a savings account with $100. After four months, she has a total of $460 in her savings account.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Circle the correct word in each set of parentheses: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The money in Kayla’s savings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account is 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increasing over  time. Thus, her money  is the ( dependent,      independent ) variable and time is 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the (dependent,       independent) variable.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 The two points given in the situation are: (0, 100) and (4, 460). (Zero represents month zero, the starting month.)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Calculate Kayla’s savings account’s rate of change. Show your work.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 Graph the situation.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Label your axes.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3214688" cy="2981325"/>
                  <wp:effectExtent b="0" l="0" r="0" t="0"/>
                  <wp:docPr id="2" name="image03.png"/>
                  <a:graphic>
                    <a:graphicData uri="http://schemas.openxmlformats.org/drawingml/2006/picture">
                      <pic:pic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8" cy="29813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 If Kayla continues saving at the same average rate of change, how much money will she have after eight total months of saving? Show your work.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 Re-write Kayla’s word problem so that her savings account has a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negative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rate of change.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_______________________________________________________________________________________________________________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_______________________________________________________________________________________________________________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CHALLenge: Write a linear equation in slope intercept form that models Kayla’s original situation. 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2.jpg"/><Relationship Id="rId6" Type="http://schemas.openxmlformats.org/officeDocument/2006/relationships/image" Target="media/image0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-regular.ttf"/><Relationship Id="rId2" Type="http://schemas.openxmlformats.org/officeDocument/2006/relationships/font" Target="fonts/Cambria-bold.ttf"/><Relationship Id="rId3" Type="http://schemas.openxmlformats.org/officeDocument/2006/relationships/font" Target="fonts/Cambria-italic.ttf"/><Relationship Id="rId4" Type="http://schemas.openxmlformats.org/officeDocument/2006/relationships/font" Target="fonts/Cambria-boldItalic.ttf"/></Relationships>
</file>